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PT Astra Serif" w:hAnsi="PT Astra Serif" w:eastAsia="Calibri"/>
          <w:b/>
        </w:rPr>
      </w:pPr>
      <w:r>
        <w:rPr>
          <w:rFonts w:ascii="PT Astra Serif" w:hAnsi="PT Astra Serif" w:eastAsia="Calibri"/>
          <w:b/>
        </w:rPr>
        <w:t xml:space="preserve">Приложение 1</w:t>
      </w:r>
      <w:r>
        <w:rPr>
          <w:rFonts w:ascii="PT Astra Serif" w:hAnsi="PT Astra Serif" w:eastAsia="Calibri"/>
          <w:b/>
        </w:rPr>
      </w:r>
    </w:p>
    <w:p>
      <w:pPr>
        <w:jc w:val="right"/>
        <w:rPr>
          <w:rFonts w:ascii="PT Astra Serif" w:hAnsi="PT Astra Serif" w:eastAsia="Calibri"/>
          <w:b/>
        </w:rPr>
      </w:pPr>
      <w:r>
        <w:rPr>
          <w:rFonts w:ascii="PT Astra Serif" w:hAnsi="PT Astra Serif" w:eastAsia="Calibri"/>
          <w:b/>
        </w:rPr>
        <w:t xml:space="preserve">к извещению об осуществлении закупки</w:t>
      </w:r>
      <w:r>
        <w:rPr>
          <w:rFonts w:ascii="PT Astra Serif" w:hAnsi="PT Astra Serif" w:eastAsia="Calibri"/>
          <w:b/>
        </w:rPr>
      </w:r>
    </w:p>
    <w:p>
      <w:pPr>
        <w:contextualSpacing/>
        <w:jc w:val="center"/>
        <w:spacing w:before="120" w:after="120"/>
        <w:tabs>
          <w:tab w:val="left" w:pos="360" w:leader="none"/>
        </w:tabs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</w:r>
    </w:p>
    <w:p>
      <w:pPr>
        <w:contextualSpacing/>
        <w:jc w:val="center"/>
        <w:spacing w:before="120" w:after="120"/>
        <w:tabs>
          <w:tab w:val="left" w:pos="360" w:leader="none"/>
        </w:tabs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Описание объекта закупки (техническое задание)</w:t>
      </w:r>
      <w:r>
        <w:rPr>
          <w:rFonts w:ascii="PT Astra Serif" w:hAnsi="PT Astra Serif"/>
          <w:b/>
          <w:bCs/>
          <w:sz w:val="28"/>
          <w:szCs w:val="28"/>
        </w:rPr>
      </w:r>
    </w:p>
    <w:p>
      <w:pPr>
        <w:ind w:firstLine="567"/>
        <w:jc w:val="center"/>
        <w:tabs>
          <w:tab w:val="left" w:pos="360" w:leader="none"/>
        </w:tabs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на оказание услуг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по мытью окон и фасадов здания администрации города </w:t>
      </w:r>
      <w:r>
        <w:rPr>
          <w:rFonts w:ascii="PT Astra Serif" w:hAnsi="PT Astra Serif"/>
          <w:b/>
          <w:bCs/>
          <w:sz w:val="28"/>
          <w:szCs w:val="28"/>
        </w:rPr>
        <w:t xml:space="preserve">Югорска</w:t>
      </w:r>
      <w:r>
        <w:rPr>
          <w:rFonts w:ascii="PT Astra Serif" w:hAnsi="PT Astra Serif"/>
          <w:b/>
          <w:bCs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0" w:firstLine="284"/>
        <w:jc w:val="both"/>
        <w:spacing w:after="60" w:line="276" w:lineRule="auto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  <w:t xml:space="preserve">Место оказания услуг: Ханты-Мансийский автономный окру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г-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 Югра, г. Югорск, ул. 40 лет Победы, д. 11.</w:t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numPr>
          <w:ilvl w:val="0"/>
          <w:numId w:val="1"/>
        </w:numPr>
        <w:contextualSpacing/>
        <w:ind w:left="0" w:firstLine="284"/>
        <w:jc w:val="both"/>
        <w:spacing w:after="60" w:line="276" w:lineRule="auto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  <w:t xml:space="preserve">Сроки оказание услуг: с 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01.07.2027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 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по 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15.08.2027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 года.</w:t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numPr>
          <w:ilvl w:val="0"/>
          <w:numId w:val="1"/>
        </w:numPr>
        <w:contextualSpacing/>
        <w:ind w:hanging="436"/>
        <w:jc w:val="both"/>
        <w:spacing w:after="60" w:line="276" w:lineRule="auto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  <w:t xml:space="preserve">Общая площадь окон и фасадов здания: 1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 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192 м</w:t>
      </w:r>
      <w:r>
        <w:rPr>
          <w:rFonts w:ascii="PT Astra Serif" w:hAnsi="PT Astra Serif" w:eastAsia="Calibri"/>
          <w:sz w:val="28"/>
          <w:szCs w:val="28"/>
          <w:vertAlign w:val="superscript"/>
          <w:lang w:eastAsia="en-US"/>
        </w:rPr>
        <w:t xml:space="preserve">2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.</w:t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numPr>
          <w:ilvl w:val="0"/>
          <w:numId w:val="1"/>
        </w:numPr>
        <w:contextualSpacing/>
        <w:ind w:left="0" w:firstLine="284"/>
        <w:jc w:val="both"/>
        <w:spacing w:after="60" w:line="276" w:lineRule="auto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  <w:t xml:space="preserve">Мойка окон и фасадов – удаление загрязнений, пыли со стеклянных поверхностей, поверхностей из пластика (рама) и металла (откосы, слив). </w:t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numPr>
          <w:ilvl w:val="0"/>
          <w:numId w:val="1"/>
        </w:numPr>
        <w:contextualSpacing/>
        <w:ind w:left="0" w:firstLine="360"/>
        <w:jc w:val="both"/>
        <w:spacing w:after="60" w:line="276" w:lineRule="auto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  <w:t xml:space="preserve">Мойка должна осуществляться в соответствии с требованиями, установленными соответствующими нормативными документами, нормами и действующим зако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нодательством к данному виду услуг. При выполнении высотных работ Исполнитель несет ответственность за безопасность своих сотрудников и сохранность имущества Заказчика. Для исключения травматизма пешеходов, Исполнитель обязан оградить место оказания услуг.</w:t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numPr>
          <w:ilvl w:val="0"/>
          <w:numId w:val="1"/>
        </w:numPr>
        <w:contextualSpacing/>
        <w:ind w:left="-142" w:firstLine="568"/>
        <w:jc w:val="both"/>
        <w:spacing w:after="60" w:line="276" w:lineRule="auto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  <w:t xml:space="preserve">Дл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я мойки используются моющие и чистящие средства, имеющие гигиенические сертификаты, и позволяющие очистить сильнозагрязненные и замутненные поверхности, а также избавить от пятен, разводов, придать блеск и восстановить прозрачность стеклянных поверхностей.</w:t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numPr>
          <w:ilvl w:val="0"/>
          <w:numId w:val="1"/>
        </w:numPr>
        <w:contextualSpacing/>
        <w:ind w:hanging="294"/>
        <w:jc w:val="both"/>
        <w:spacing w:after="60" w:line="276" w:lineRule="auto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  <w:t xml:space="preserve">Исполнитель обязан:</w:t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contextualSpacing/>
        <w:ind w:firstLine="426"/>
        <w:jc w:val="both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  <w:t xml:space="preserve">7.1.  Следовать указаниям Заказчика;</w:t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contextualSpacing/>
        <w:ind w:firstLine="426"/>
        <w:jc w:val="both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  <w:t xml:space="preserve">7.2. Нести материальную ответственность за ущерб, причиненный Заказчику либо третьим лицам в процессе оказания услуг;</w:t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contextualSpacing/>
        <w:ind w:firstLine="426"/>
        <w:jc w:val="both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  <w:t xml:space="preserve">7.3. 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Устранять по требованию Заказчика недостатки и де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фекты: скопление грязи и пыли на стекле, раме, сливов,  подтеков, пятен, отпечатков пальцев, разводов  грязи, царапин, высохших брызг и капель чистящего средства, ореолов, разводов вокруг очищенных участков, мутности, остатков ворса протирочного материала;</w:t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contextualSpacing/>
        <w:ind w:firstLine="426"/>
        <w:jc w:val="both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  <w:t xml:space="preserve">7.4. При выполнении высотных работ соблюдать правила техники безопасности, охраны труда, пожарной безопасности.</w:t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ind w:firstLine="426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  <w:t xml:space="preserve">8. После оказания услуг окна должн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ы быть прозрачными, без скопления грязи и пыли на стеклах, рамах, сливах, без подтеков, пятен, отпечатков пальцев, разводов грязи. Фасады должны быть без высохших брызг и капель чистящего средства, ореолов, разводов и остатков ворса протирочного материала.</w:t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contextualSpacing/>
        <w:ind w:firstLine="426"/>
        <w:jc w:val="both"/>
        <w:spacing w:after="60" w:line="276" w:lineRule="auto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  <w:t xml:space="preserve">9. 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ОКПД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2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 – 81.22.11.000</w:t>
      </w:r>
      <w:r>
        <w:rPr>
          <w:rFonts w:ascii="PT Astra Serif" w:hAnsi="PT Astra Serif" w:eastAsia="Calibri"/>
          <w:sz w:val="28"/>
          <w:szCs w:val="28"/>
          <w:lang w:eastAsia="en-US"/>
        </w:rPr>
        <w:t xml:space="preserve">.</w:t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contextualSpacing/>
        <w:jc w:val="both"/>
        <w:spacing w:after="60" w:line="276" w:lineRule="auto"/>
        <w:rPr>
          <w:rFonts w:ascii="PT Astra Serif" w:hAnsi="PT Astra Serif" w:eastAsia="Calibri"/>
          <w:sz w:val="28"/>
          <w:szCs w:val="28"/>
          <w:lang w:eastAsia="en-US"/>
        </w:rPr>
      </w:pPr>
      <w:r>
        <w:rPr>
          <w:rFonts w:ascii="PT Astra Serif" w:hAnsi="PT Astra Serif" w:eastAsia="Calibri"/>
          <w:sz w:val="28"/>
          <w:szCs w:val="28"/>
          <w:lang w:eastAsia="en-US"/>
        </w:rPr>
      </w:r>
      <w:r>
        <w:rPr>
          <w:rFonts w:ascii="PT Astra Serif" w:hAnsi="PT Astra Serif" w:eastAsia="Calibri"/>
          <w:sz w:val="28"/>
          <w:szCs w:val="28"/>
          <w:lang w:eastAsia="en-US"/>
        </w:rPr>
      </w:r>
    </w:p>
    <w:p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Заведующий по АХР                                                                    </w:t>
      </w:r>
      <w:r>
        <w:rPr>
          <w:rFonts w:ascii="PT Astra Serif" w:hAnsi="PT Astra Serif"/>
          <w:sz w:val="28"/>
          <w:szCs w:val="28"/>
        </w:rPr>
        <w:t xml:space="preserve">Е.В. Заикин</w:t>
      </w:r>
      <w:bookmarkStart w:id="0" w:name="_GoBack"/>
      <w:r/>
      <w:bookmarkEnd w:id="0"/>
      <w:r/>
      <w:r>
        <w:rPr>
          <w:rFonts w:ascii="PT Astra Serif" w:hAnsi="PT Astra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66"/>
    <w:link w:val="65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66"/>
    <w:link w:val="658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66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66"/>
    <w:link w:val="66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66"/>
    <w:link w:val="66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66"/>
    <w:link w:val="66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66"/>
    <w:link w:val="6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66"/>
    <w:link w:val="66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66"/>
    <w:link w:val="66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66"/>
    <w:link w:val="680"/>
    <w:uiPriority w:val="10"/>
    <w:rPr>
      <w:sz w:val="48"/>
      <w:szCs w:val="48"/>
    </w:rPr>
  </w:style>
  <w:style w:type="character" w:styleId="38">
    <w:name w:val="Subtitle Char"/>
    <w:basedOn w:val="666"/>
    <w:link w:val="682"/>
    <w:uiPriority w:val="11"/>
    <w:rPr>
      <w:sz w:val="24"/>
      <w:szCs w:val="24"/>
    </w:rPr>
  </w:style>
  <w:style w:type="character" w:styleId="40">
    <w:name w:val="Quote Char"/>
    <w:link w:val="684"/>
    <w:uiPriority w:val="29"/>
    <w:rPr>
      <w:i/>
    </w:rPr>
  </w:style>
  <w:style w:type="character" w:styleId="42">
    <w:name w:val="Intense Quote Char"/>
    <w:link w:val="686"/>
    <w:uiPriority w:val="30"/>
    <w:rPr>
      <w:i/>
    </w:rPr>
  </w:style>
  <w:style w:type="character" w:styleId="44">
    <w:name w:val="Header Char"/>
    <w:basedOn w:val="666"/>
    <w:link w:val="688"/>
    <w:uiPriority w:val="99"/>
  </w:style>
  <w:style w:type="character" w:styleId="48">
    <w:name w:val="Caption Char"/>
    <w:basedOn w:val="666"/>
    <w:link w:val="692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21"/>
    <w:uiPriority w:val="99"/>
    <w:rPr>
      <w:sz w:val="18"/>
    </w:rPr>
  </w:style>
  <w:style w:type="character" w:styleId="180">
    <w:name w:val="Endnote Text Char"/>
    <w:link w:val="824"/>
    <w:uiPriority w:val="99"/>
    <w:rPr>
      <w:sz w:val="20"/>
    </w:rPr>
  </w:style>
  <w:style w:type="paragraph" w:styleId="656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57">
    <w:name w:val="Heading 1"/>
    <w:basedOn w:val="656"/>
    <w:next w:val="656"/>
    <w:link w:val="66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8">
    <w:name w:val="Heading 2"/>
    <w:basedOn w:val="656"/>
    <w:next w:val="656"/>
    <w:link w:val="67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9">
    <w:name w:val="Heading 3"/>
    <w:basedOn w:val="656"/>
    <w:next w:val="656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0">
    <w:name w:val="Heading 4"/>
    <w:basedOn w:val="656"/>
    <w:next w:val="656"/>
    <w:link w:val="6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656"/>
    <w:next w:val="656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62">
    <w:name w:val="Heading 6"/>
    <w:basedOn w:val="656"/>
    <w:next w:val="656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3">
    <w:name w:val="Heading 7"/>
    <w:basedOn w:val="656"/>
    <w:next w:val="656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4">
    <w:name w:val="Heading 8"/>
    <w:basedOn w:val="656"/>
    <w:next w:val="656"/>
    <w:link w:val="6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5">
    <w:name w:val="Heading 9"/>
    <w:basedOn w:val="656"/>
    <w:next w:val="656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6" w:default="1">
    <w:name w:val="Default Paragraph Font"/>
    <w:uiPriority w:val="1"/>
    <w:semiHidden/>
    <w:unhideWhenUsed/>
  </w:style>
  <w:style w:type="table" w:styleId="6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8" w:default="1">
    <w:name w:val="No List"/>
    <w:uiPriority w:val="99"/>
    <w:semiHidden/>
    <w:unhideWhenUsed/>
  </w:style>
  <w:style w:type="character" w:styleId="669" w:customStyle="1">
    <w:name w:val="Заголовок 1 Знак"/>
    <w:basedOn w:val="666"/>
    <w:link w:val="657"/>
    <w:uiPriority w:val="9"/>
    <w:rPr>
      <w:rFonts w:ascii="Arial" w:hAnsi="Arial" w:eastAsia="Arial" w:cs="Arial"/>
      <w:sz w:val="40"/>
      <w:szCs w:val="40"/>
    </w:rPr>
  </w:style>
  <w:style w:type="character" w:styleId="670" w:customStyle="1">
    <w:name w:val="Заголовок 2 Знак"/>
    <w:basedOn w:val="666"/>
    <w:link w:val="658"/>
    <w:uiPriority w:val="9"/>
    <w:rPr>
      <w:rFonts w:ascii="Arial" w:hAnsi="Arial" w:eastAsia="Arial" w:cs="Arial"/>
      <w:sz w:val="34"/>
    </w:rPr>
  </w:style>
  <w:style w:type="character" w:styleId="671" w:customStyle="1">
    <w:name w:val="Заголовок 3 Знак"/>
    <w:basedOn w:val="666"/>
    <w:link w:val="659"/>
    <w:uiPriority w:val="9"/>
    <w:rPr>
      <w:rFonts w:ascii="Arial" w:hAnsi="Arial" w:eastAsia="Arial" w:cs="Arial"/>
      <w:sz w:val="30"/>
      <w:szCs w:val="30"/>
    </w:rPr>
  </w:style>
  <w:style w:type="character" w:styleId="672" w:customStyle="1">
    <w:name w:val="Заголовок 4 Знак"/>
    <w:basedOn w:val="666"/>
    <w:link w:val="660"/>
    <w:uiPriority w:val="9"/>
    <w:rPr>
      <w:rFonts w:ascii="Arial" w:hAnsi="Arial" w:eastAsia="Arial" w:cs="Arial"/>
      <w:b/>
      <w:bCs/>
      <w:sz w:val="26"/>
      <w:szCs w:val="26"/>
    </w:rPr>
  </w:style>
  <w:style w:type="character" w:styleId="673" w:customStyle="1">
    <w:name w:val="Заголовок 5 Знак"/>
    <w:basedOn w:val="666"/>
    <w:link w:val="661"/>
    <w:uiPriority w:val="9"/>
    <w:rPr>
      <w:rFonts w:ascii="Arial" w:hAnsi="Arial" w:eastAsia="Arial" w:cs="Arial"/>
      <w:b/>
      <w:bCs/>
      <w:sz w:val="24"/>
      <w:szCs w:val="24"/>
    </w:rPr>
  </w:style>
  <w:style w:type="character" w:styleId="674" w:customStyle="1">
    <w:name w:val="Заголовок 6 Знак"/>
    <w:basedOn w:val="666"/>
    <w:link w:val="662"/>
    <w:uiPriority w:val="9"/>
    <w:rPr>
      <w:rFonts w:ascii="Arial" w:hAnsi="Arial" w:eastAsia="Arial" w:cs="Arial"/>
      <w:b/>
      <w:bCs/>
      <w:sz w:val="22"/>
      <w:szCs w:val="22"/>
    </w:rPr>
  </w:style>
  <w:style w:type="character" w:styleId="675" w:customStyle="1">
    <w:name w:val="Заголовок 7 Знак"/>
    <w:basedOn w:val="666"/>
    <w:link w:val="6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6" w:customStyle="1">
    <w:name w:val="Заголовок 8 Знак"/>
    <w:basedOn w:val="666"/>
    <w:link w:val="664"/>
    <w:uiPriority w:val="9"/>
    <w:rPr>
      <w:rFonts w:ascii="Arial" w:hAnsi="Arial" w:eastAsia="Arial" w:cs="Arial"/>
      <w:i/>
      <w:iCs/>
      <w:sz w:val="22"/>
      <w:szCs w:val="22"/>
    </w:rPr>
  </w:style>
  <w:style w:type="character" w:styleId="677" w:customStyle="1">
    <w:name w:val="Заголовок 9 Знак"/>
    <w:basedOn w:val="666"/>
    <w:link w:val="665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List Paragraph"/>
    <w:basedOn w:val="656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after="0" w:line="240" w:lineRule="auto"/>
    </w:pPr>
  </w:style>
  <w:style w:type="paragraph" w:styleId="680">
    <w:name w:val="Title"/>
    <w:basedOn w:val="656"/>
    <w:next w:val="656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 w:customStyle="1">
    <w:name w:val="Название Знак"/>
    <w:basedOn w:val="666"/>
    <w:link w:val="680"/>
    <w:uiPriority w:val="10"/>
    <w:rPr>
      <w:sz w:val="48"/>
      <w:szCs w:val="48"/>
    </w:rPr>
  </w:style>
  <w:style w:type="paragraph" w:styleId="682">
    <w:name w:val="Subtitle"/>
    <w:basedOn w:val="656"/>
    <w:next w:val="656"/>
    <w:link w:val="683"/>
    <w:uiPriority w:val="11"/>
    <w:qFormat/>
    <w:pPr>
      <w:spacing w:before="200" w:after="200"/>
    </w:pPr>
  </w:style>
  <w:style w:type="character" w:styleId="683" w:customStyle="1">
    <w:name w:val="Подзаголовок Знак"/>
    <w:basedOn w:val="666"/>
    <w:link w:val="682"/>
    <w:uiPriority w:val="11"/>
    <w:rPr>
      <w:sz w:val="24"/>
      <w:szCs w:val="24"/>
    </w:rPr>
  </w:style>
  <w:style w:type="paragraph" w:styleId="684">
    <w:name w:val="Quote"/>
    <w:basedOn w:val="656"/>
    <w:next w:val="656"/>
    <w:link w:val="685"/>
    <w:uiPriority w:val="29"/>
    <w:qFormat/>
    <w:pPr>
      <w:ind w:left="720" w:right="720"/>
    </w:pPr>
    <w:rPr>
      <w:i/>
    </w:rPr>
  </w:style>
  <w:style w:type="character" w:styleId="685" w:customStyle="1">
    <w:name w:val="Цитата 2 Знак"/>
    <w:link w:val="684"/>
    <w:uiPriority w:val="29"/>
    <w:rPr>
      <w:i/>
    </w:rPr>
  </w:style>
  <w:style w:type="paragraph" w:styleId="686">
    <w:name w:val="Intense Quote"/>
    <w:basedOn w:val="656"/>
    <w:next w:val="656"/>
    <w:link w:val="68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 w:customStyle="1">
    <w:name w:val="Выделенная цитата Знак"/>
    <w:link w:val="686"/>
    <w:uiPriority w:val="30"/>
    <w:rPr>
      <w:i/>
    </w:rPr>
  </w:style>
  <w:style w:type="paragraph" w:styleId="688">
    <w:name w:val="Header"/>
    <w:basedOn w:val="656"/>
    <w:link w:val="689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89" w:customStyle="1">
    <w:name w:val="Верхний колонтитул Знак"/>
    <w:basedOn w:val="666"/>
    <w:link w:val="688"/>
    <w:uiPriority w:val="99"/>
  </w:style>
  <w:style w:type="paragraph" w:styleId="690">
    <w:name w:val="Footer"/>
    <w:basedOn w:val="656"/>
    <w:link w:val="69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91" w:customStyle="1">
    <w:name w:val="Footer Char"/>
    <w:basedOn w:val="666"/>
    <w:uiPriority w:val="99"/>
  </w:style>
  <w:style w:type="paragraph" w:styleId="692">
    <w:name w:val="Caption"/>
    <w:basedOn w:val="656"/>
    <w:next w:val="6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 w:customStyle="1">
    <w:name w:val="Нижний колонтитул Знак"/>
    <w:link w:val="690"/>
    <w:uiPriority w:val="99"/>
  </w:style>
  <w:style w:type="table" w:styleId="694">
    <w:name w:val="Table Grid"/>
    <w:basedOn w:val="66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5" w:customStyle="1">
    <w:name w:val="Table Grid Light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6" w:customStyle="1">
    <w:name w:val="Plain Table 1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 w:customStyle="1">
    <w:name w:val="Plain Table 2"/>
    <w:basedOn w:val="66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 w:customStyle="1">
    <w:name w:val="Plain Table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 w:customStyle="1">
    <w:name w:val="Plain Table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Plain Table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 w:customStyle="1">
    <w:name w:val="Grid Table 1 Light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 w:customStyle="1">
    <w:name w:val="Grid Table 4 - Accent 1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4" w:customStyle="1">
    <w:name w:val="Grid Table 4 - Accent 2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5" w:customStyle="1">
    <w:name w:val="Grid Table 4 - Accent 3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6" w:customStyle="1">
    <w:name w:val="Grid Table 4 - Accent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7" w:customStyle="1">
    <w:name w:val="Grid Table 4 - Accent 5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8" w:customStyle="1">
    <w:name w:val="Grid Table 4 - Accent 6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29" w:customStyle="1">
    <w:name w:val="Grid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36" w:customStyle="1">
    <w:name w:val="Grid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7" w:customStyle="1">
    <w:name w:val="Grid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8" w:customStyle="1">
    <w:name w:val="Grid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39" w:customStyle="1">
    <w:name w:val="Grid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40" w:customStyle="1">
    <w:name w:val="Grid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41" w:customStyle="1">
    <w:name w:val="Grid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2" w:customStyle="1">
    <w:name w:val="Grid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3" w:customStyle="1">
    <w:name w:val="Grid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 w:customStyle="1">
    <w:name w:val="Grid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7" w:customStyle="1">
    <w:name w:val="Grid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8" w:customStyle="1">
    <w:name w:val="Grid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9" w:customStyle="1">
    <w:name w:val="Grid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0" w:customStyle="1">
    <w:name w:val="List Table 1 Light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1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2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6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List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4" w:customStyle="1">
    <w:name w:val="List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6" w:customStyle="1">
    <w:name w:val="List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7" w:customStyle="1">
    <w:name w:val="List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8" w:customStyle="1">
    <w:name w:val="List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89" w:customStyle="1">
    <w:name w:val="List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90" w:customStyle="1">
    <w:name w:val="List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91" w:customStyle="1">
    <w:name w:val="List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92" w:customStyle="1">
    <w:name w:val="List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st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List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List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List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 w:customStyle="1">
    <w:name w:val="Lined - Accent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0" w:customStyle="1">
    <w:name w:val="Lined - Accent 1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1" w:customStyle="1">
    <w:name w:val="Lined - Accent 2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2" w:customStyle="1">
    <w:name w:val="Lined - Accent 3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3" w:customStyle="1">
    <w:name w:val="Lined - Accent 4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4" w:customStyle="1">
    <w:name w:val="Lined - Accent 5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5" w:customStyle="1">
    <w:name w:val="Lined - Accent 6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6" w:customStyle="1">
    <w:name w:val="Bordered &amp; Lined - Accent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7" w:customStyle="1">
    <w:name w:val="Bordered &amp; Lined - Accent 1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8" w:customStyle="1">
    <w:name w:val="Bordered &amp; Lined - Accent 2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9" w:customStyle="1">
    <w:name w:val="Bordered &amp; Lined - Accent 3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0" w:customStyle="1">
    <w:name w:val="Bordered &amp; Lined - Accent 4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1" w:customStyle="1">
    <w:name w:val="Bordered &amp; Lined - Accent 5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2" w:customStyle="1">
    <w:name w:val="Bordered &amp; Lined - Accent 6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3" w:customStyle="1">
    <w:name w:val="Bordered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4" w:customStyle="1">
    <w:name w:val="Bordered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5" w:customStyle="1">
    <w:name w:val="Bordered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6" w:customStyle="1">
    <w:name w:val="Bordered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7" w:customStyle="1">
    <w:name w:val="Bordered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8" w:customStyle="1">
    <w:name w:val="Bordered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19" w:customStyle="1">
    <w:name w:val="Bordered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656"/>
    <w:link w:val="822"/>
    <w:uiPriority w:val="99"/>
    <w:semiHidden/>
    <w:unhideWhenUsed/>
    <w:pPr>
      <w:spacing w:after="40"/>
    </w:pPr>
    <w:rPr>
      <w:sz w:val="18"/>
    </w:rPr>
  </w:style>
  <w:style w:type="character" w:styleId="822" w:customStyle="1">
    <w:name w:val="Текст сноски Знак"/>
    <w:link w:val="821"/>
    <w:uiPriority w:val="99"/>
    <w:rPr>
      <w:sz w:val="18"/>
    </w:rPr>
  </w:style>
  <w:style w:type="character" w:styleId="823">
    <w:name w:val="footnote reference"/>
    <w:basedOn w:val="666"/>
    <w:uiPriority w:val="99"/>
    <w:unhideWhenUsed/>
    <w:rPr>
      <w:vertAlign w:val="superscript"/>
    </w:rPr>
  </w:style>
  <w:style w:type="paragraph" w:styleId="824">
    <w:name w:val="endnote text"/>
    <w:basedOn w:val="656"/>
    <w:link w:val="825"/>
    <w:uiPriority w:val="99"/>
    <w:semiHidden/>
    <w:unhideWhenUsed/>
    <w:rPr>
      <w:sz w:val="20"/>
    </w:rPr>
  </w:style>
  <w:style w:type="character" w:styleId="825" w:customStyle="1">
    <w:name w:val="Текст концевой сноски Знак"/>
    <w:link w:val="824"/>
    <w:uiPriority w:val="99"/>
    <w:rPr>
      <w:sz w:val="20"/>
    </w:rPr>
  </w:style>
  <w:style w:type="character" w:styleId="826">
    <w:name w:val="endnote reference"/>
    <w:basedOn w:val="666"/>
    <w:uiPriority w:val="99"/>
    <w:semiHidden/>
    <w:unhideWhenUsed/>
    <w:rPr>
      <w:vertAlign w:val="superscript"/>
    </w:rPr>
  </w:style>
  <w:style w:type="paragraph" w:styleId="827">
    <w:name w:val="toc 1"/>
    <w:basedOn w:val="656"/>
    <w:next w:val="656"/>
    <w:uiPriority w:val="39"/>
    <w:unhideWhenUsed/>
    <w:pPr>
      <w:spacing w:after="57"/>
    </w:pPr>
  </w:style>
  <w:style w:type="paragraph" w:styleId="828">
    <w:name w:val="toc 2"/>
    <w:basedOn w:val="656"/>
    <w:next w:val="656"/>
    <w:uiPriority w:val="39"/>
    <w:unhideWhenUsed/>
    <w:pPr>
      <w:ind w:left="283"/>
      <w:spacing w:after="57"/>
    </w:pPr>
  </w:style>
  <w:style w:type="paragraph" w:styleId="829">
    <w:name w:val="toc 3"/>
    <w:basedOn w:val="656"/>
    <w:next w:val="656"/>
    <w:uiPriority w:val="39"/>
    <w:unhideWhenUsed/>
    <w:pPr>
      <w:ind w:left="567"/>
      <w:spacing w:after="57"/>
    </w:pPr>
  </w:style>
  <w:style w:type="paragraph" w:styleId="830">
    <w:name w:val="toc 4"/>
    <w:basedOn w:val="656"/>
    <w:next w:val="656"/>
    <w:uiPriority w:val="39"/>
    <w:unhideWhenUsed/>
    <w:pPr>
      <w:ind w:left="850"/>
      <w:spacing w:after="57"/>
    </w:pPr>
  </w:style>
  <w:style w:type="paragraph" w:styleId="831">
    <w:name w:val="toc 5"/>
    <w:basedOn w:val="656"/>
    <w:next w:val="656"/>
    <w:uiPriority w:val="39"/>
    <w:unhideWhenUsed/>
    <w:pPr>
      <w:ind w:left="1134"/>
      <w:spacing w:after="57"/>
    </w:pPr>
  </w:style>
  <w:style w:type="paragraph" w:styleId="832">
    <w:name w:val="toc 6"/>
    <w:basedOn w:val="656"/>
    <w:next w:val="656"/>
    <w:uiPriority w:val="39"/>
    <w:unhideWhenUsed/>
    <w:pPr>
      <w:ind w:left="1417"/>
      <w:spacing w:after="57"/>
    </w:pPr>
  </w:style>
  <w:style w:type="paragraph" w:styleId="833">
    <w:name w:val="toc 7"/>
    <w:basedOn w:val="656"/>
    <w:next w:val="656"/>
    <w:uiPriority w:val="39"/>
    <w:unhideWhenUsed/>
    <w:pPr>
      <w:ind w:left="1701"/>
      <w:spacing w:after="57"/>
    </w:pPr>
  </w:style>
  <w:style w:type="paragraph" w:styleId="834">
    <w:name w:val="toc 8"/>
    <w:basedOn w:val="656"/>
    <w:next w:val="656"/>
    <w:uiPriority w:val="39"/>
    <w:unhideWhenUsed/>
    <w:pPr>
      <w:ind w:left="1984"/>
      <w:spacing w:after="57"/>
    </w:pPr>
  </w:style>
  <w:style w:type="paragraph" w:styleId="835">
    <w:name w:val="toc 9"/>
    <w:basedOn w:val="656"/>
    <w:next w:val="656"/>
    <w:uiPriority w:val="39"/>
    <w:unhideWhenUsed/>
    <w:pPr>
      <w:ind w:left="2268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656"/>
    <w:next w:val="656"/>
    <w:uiPriority w:val="99"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Ловыгина Наталья Борисовна</dc:creator>
  <cp:keywords/>
  <dc:description/>
  <cp:lastModifiedBy>Zaikin_EV</cp:lastModifiedBy>
  <cp:revision>22</cp:revision>
  <dcterms:created xsi:type="dcterms:W3CDTF">2020-05-06T11:48:00Z</dcterms:created>
  <dcterms:modified xsi:type="dcterms:W3CDTF">2026-09-22T10:13:59Z</dcterms:modified>
</cp:coreProperties>
</file>